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C7" w:rsidRPr="008D4715" w:rsidRDefault="001A3BC7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3E6261" w:rsidRPr="008D4715" w:rsidRDefault="00D26A66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8D4715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26A66" w:rsidRPr="008D4715" w:rsidRDefault="00D26A66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8D4715">
        <w:rPr>
          <w:rFonts w:ascii="Arial" w:hAnsi="Arial" w:cs="Arial"/>
          <w:b/>
          <w:sz w:val="20"/>
          <w:szCs w:val="20"/>
          <w:lang w:eastAsia="es-ES"/>
        </w:rPr>
        <w:t>6º Sesión Ordinaria. Jueves 14 de Septiembre de 2017.</w:t>
      </w:r>
    </w:p>
    <w:p w:rsidR="00D26A66" w:rsidRPr="008D4715" w:rsidRDefault="00D26A66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8187"/>
      </w:tblGrid>
      <w:tr w:rsidR="003E6261" w:rsidRPr="008D4715" w:rsidTr="00587592">
        <w:tc>
          <w:tcPr>
            <w:tcW w:w="2425" w:type="dxa"/>
            <w:noWrap/>
            <w:hideMark/>
          </w:tcPr>
          <w:p w:rsidR="0049508E" w:rsidRPr="008D4715" w:rsidRDefault="003E6261" w:rsidP="0049508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bookmarkStart w:id="0" w:name="0.1_table01"/>
            <w:bookmarkEnd w:id="0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383/17</w:t>
            </w:r>
          </w:p>
          <w:p w:rsidR="003E6261" w:rsidRPr="008D4715" w:rsidRDefault="0049508E" w:rsidP="004950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capacitación que se llevará a cabo en el mes de septiembre del corriente año por la Fundación del Banco de Pelucas Oncológicas de la ciudad de Buenos Aires en la ciudad de Ushuaia.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384/17</w:t>
            </w:r>
          </w:p>
          <w:p w:rsidR="0049508E" w:rsidRPr="008D4715" w:rsidRDefault="007E5365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Archivo</w:t>
            </w:r>
          </w:p>
        </w:tc>
        <w:tc>
          <w:tcPr>
            <w:tcW w:w="8187" w:type="dxa"/>
            <w:hideMark/>
          </w:tcPr>
          <w:p w:rsidR="003E6261" w:rsidRPr="008D4715" w:rsidRDefault="003E6261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PRESIDENCIA. Resol</w:t>
            </w:r>
            <w:r w:rsidR="00D26A66" w:rsidRPr="008D4715">
              <w:rPr>
                <w:rFonts w:ascii="Arial" w:hAnsi="Arial" w:cs="Arial"/>
                <w:sz w:val="20"/>
                <w:szCs w:val="20"/>
                <w:lang w:eastAsia="es-ES"/>
              </w:rPr>
              <w:t>ución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Presidencia N° 880/17 declarando de interés provincial la Tercera Reunión de la Junta de Gobierno y de la Comisión de Ética de la Federación Argentina de Asociaciones Profesionales de Servicio Social.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385/17</w:t>
            </w:r>
          </w:p>
          <w:p w:rsidR="0049508E" w:rsidRPr="008D4715" w:rsidRDefault="0049508E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D26A66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PRESIDENCIA. Resolución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Presidencia N° 876/17 declarando de interés provincial el “Operativo de Salvataje” llevado a cabo en la Base Orcadas de la Armada Argentina.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386/17</w:t>
            </w:r>
          </w:p>
          <w:p w:rsidR="0049508E" w:rsidRPr="008D4715" w:rsidRDefault="0049508E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Com. 2</w:t>
            </w:r>
          </w:p>
        </w:tc>
        <w:tc>
          <w:tcPr>
            <w:tcW w:w="8187" w:type="dxa"/>
            <w:hideMark/>
          </w:tcPr>
          <w:p w:rsidR="003E6261" w:rsidRPr="008D4715" w:rsidRDefault="00D26A66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P.E.P. Mensaje 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N° 22/17 adjuntando </w:t>
            </w:r>
            <w:proofErr w:type="spellStart"/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Ley de Presupuesto de Recursos y Gastos de la Administración Central y organismos descentralizados para el ejercicio 2018.</w:t>
            </w:r>
            <w:r w:rsidRPr="008D47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6261" w:rsidRPr="008D47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(La misma cuenta con 241 folios los que se encuentran en esta Dirección para su consulta, y en soporte magnético en Novedades de Información Parlamentaria de nuestra red.).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387/17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</w:t>
            </w:r>
            <w:r w:rsidR="00D26A66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="00D26A66" w:rsidRPr="008D4715">
              <w:rPr>
                <w:rFonts w:ascii="Arial" w:hAnsi="Arial" w:cs="Arial"/>
                <w:sz w:val="20"/>
                <w:szCs w:val="20"/>
                <w:lang w:eastAsia="es-ES"/>
              </w:rPr>
              <w:t>d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eclarando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“8</w:t>
            </w:r>
            <w:r w:rsidRPr="008D4715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va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. Muestra anual de Arte x Arte Academia de Artes Visuales”.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388/17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PRESIDENC</w:t>
            </w:r>
            <w:r w:rsidR="00D26A66" w:rsidRPr="008D4715">
              <w:rPr>
                <w:rFonts w:ascii="Arial" w:hAnsi="Arial" w:cs="Arial"/>
                <w:sz w:val="20"/>
                <w:szCs w:val="20"/>
                <w:lang w:eastAsia="es-ES"/>
              </w:rPr>
              <w:t>IA. Resolución de Presidencia N° 889/17 c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onvocando a Sesión Ordinaria para el 14 de Septiembre del corriente año.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389/17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conj</w:t>
            </w:r>
            <w:proofErr w:type="spellEnd"/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 As. Nº 396/17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D26A66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Declaración expresando su preocupación y repudio al accionar de la empr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esa petrolera Británica Premier </w:t>
            </w:r>
            <w:proofErr w:type="spellStart"/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Oil</w:t>
            </w:r>
            <w:proofErr w:type="spellEnd"/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sobre actividades de exploración y extracción en la zona del Atlántico Sur.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D26A66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390/17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Com. 1 y 4</w:t>
            </w:r>
          </w:p>
        </w:tc>
        <w:tc>
          <w:tcPr>
            <w:tcW w:w="8187" w:type="dxa"/>
            <w:hideMark/>
          </w:tcPr>
          <w:p w:rsidR="003E6261" w:rsidRPr="008D4715" w:rsidRDefault="003E6261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Ley sobre integración y equiparación de oportunidades para Personas con Discapacidades Temporales o Permanentes con necesidades Educativas Especiales.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391/17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1A3BC7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P.E.P. Nota Nº 196/17 a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djuntando Dec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reto Provincial Nº 2383/17, por 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el cual se ratifica el Convenio, registrado bajo el Nº 17.834, referente al Convenio Marco de colaboración y cooperación recíproca, suscripto entre el Ministerio de Ciencia y Tecnología e Innovación Productiva y la Provincia de Tierra del Fuego.</w:t>
            </w:r>
          </w:p>
          <w:p w:rsidR="004B7DBE" w:rsidRPr="008D4715" w:rsidRDefault="004B7DBE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E6261" w:rsidRPr="008D4715" w:rsidTr="00587592">
        <w:tc>
          <w:tcPr>
            <w:tcW w:w="2425" w:type="dxa"/>
            <w:hideMark/>
          </w:tcPr>
          <w:p w:rsidR="00626B50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392/17</w:t>
            </w:r>
          </w:p>
          <w:p w:rsidR="003E6261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1A3BC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P.E.P. Nota Nº 197/17 Adjuntando Decreto Provincial Nº 2384/17, por el cual se ratifica el Convenio Específico de Creación del Centro de Investigaciones y Transferencia “CIT-Tierra del Fuego”, registrado bajo el Nº 17.801, suscripto entre la Provincia de Tierra del Fuego, el Con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s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ejo Nacional de Investigaciones Científicas y Técnicas (CONICET) y la Universidad Nacional de Tierra del Fuego (UNTDF).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ASUNTO Nº 393/17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D26A66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PRESIDENC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IA. Resolución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Presidencia N° 893/17 declarando de interés provincial la jornada denominada, “La Agenda 2030 de Desarrollo Sostenible y el Enfoque de Derechos Humanos”.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394/17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1A3BC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l. </w:t>
            </w:r>
            <w:proofErr w:type="gramStart"/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d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eclarando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Segunda fecha del Torneo Regional de Escalada-Patagonia Sur.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395/17</w:t>
            </w:r>
          </w:p>
          <w:p w:rsidR="00626B50" w:rsidRPr="008D4715" w:rsidRDefault="00626B50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1A3BC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d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eclarando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el “Tercer Encuentro Nacional de Poetas del Fin del Mundo 2017”.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ASUNTOS Nº 396/17</w:t>
            </w:r>
          </w:p>
          <w:p w:rsidR="003B2AC1" w:rsidRPr="008D4715" w:rsidRDefault="003B2AC1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Conj</w:t>
            </w:r>
            <w:proofErr w:type="spellEnd"/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 As. Nº 389/17</w:t>
            </w:r>
          </w:p>
          <w:p w:rsidR="003B2AC1" w:rsidRPr="008D4715" w:rsidRDefault="003B2AC1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1A3BC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repudiando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actividades realizadas por la empresa Premier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Oil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la zona norte de las Islas Malvinas conocido como Sea Lion.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397/17</w:t>
            </w:r>
          </w:p>
          <w:p w:rsidR="000A1B22" w:rsidRPr="008D4715" w:rsidRDefault="000A1B22" w:rsidP="00D26A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Com. 1 y 4</w:t>
            </w:r>
          </w:p>
        </w:tc>
        <w:tc>
          <w:tcPr>
            <w:tcW w:w="8187" w:type="dxa"/>
            <w:hideMark/>
          </w:tcPr>
          <w:p w:rsidR="003E6261" w:rsidRPr="008D4715" w:rsidRDefault="003E6261" w:rsidP="001A3BC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UCR- CAMBIEMOS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Ley sobre Programa Provincial de Información, Concientización y Prevención de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Grooming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ciberacoso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).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398/17</w:t>
            </w:r>
          </w:p>
          <w:p w:rsidR="000A1B22" w:rsidRPr="008D4715" w:rsidRDefault="000A1B22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1A3BC7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UCR- CAMBIEMOS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D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Reso</w:t>
            </w:r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l.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1A3BC7" w:rsidRPr="008D4715">
              <w:rPr>
                <w:rFonts w:ascii="Arial" w:hAnsi="Arial" w:cs="Arial"/>
                <w:sz w:val="20"/>
                <w:szCs w:val="20"/>
                <w:lang w:eastAsia="es-ES"/>
              </w:rPr>
              <w:t>d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eclarando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Interés Provincial la convocatoria “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Campafuego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2017-Posicionados”.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399/17</w:t>
            </w:r>
          </w:p>
          <w:p w:rsidR="000A1B22" w:rsidRPr="008D4715" w:rsidRDefault="000A1B22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3E6261" w:rsidRPr="008D4715" w:rsidRDefault="003E6261" w:rsidP="00F56B4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UCR- CAMBIEMOS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="00F56B4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="00F56B4D"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="00F56B4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Resol.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solicitando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al P.E.P. conforme surge de registros existentes de ciento ocho (108) Islas e Islotes aproximadamente en el Territorio de la Provincia, informe acciones destinadas a la investigación de recursos naturales y otros ítems.</w:t>
            </w:r>
          </w:p>
        </w:tc>
      </w:tr>
      <w:tr w:rsidR="003E6261" w:rsidRPr="008D4715" w:rsidTr="00587592">
        <w:tc>
          <w:tcPr>
            <w:tcW w:w="2425" w:type="dxa"/>
            <w:hideMark/>
          </w:tcPr>
          <w:p w:rsidR="003E6261" w:rsidRPr="008D4715" w:rsidRDefault="003E6261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400/17</w:t>
            </w:r>
          </w:p>
          <w:p w:rsidR="000A1B22" w:rsidRPr="008D4715" w:rsidRDefault="000A1B22" w:rsidP="00D26A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  <w:hideMark/>
          </w:tcPr>
          <w:p w:rsidR="00247C9C" w:rsidRPr="008D4715" w:rsidRDefault="003E6261" w:rsidP="00700709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BLOQUE F.P.V.-P.J.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Resol</w:t>
            </w:r>
            <w:r w:rsidR="00F56B4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expresando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el beneplácito por la Conmemoración del 45º Aniversario de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Tolhuin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247C9C" w:rsidRPr="008D4715" w:rsidTr="00587592">
        <w:tc>
          <w:tcPr>
            <w:tcW w:w="2425" w:type="dxa"/>
          </w:tcPr>
          <w:p w:rsidR="00247C9C" w:rsidRPr="008D4715" w:rsidRDefault="00247C9C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401/17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247C9C" w:rsidRPr="008D4715" w:rsidRDefault="00564356" w:rsidP="006F22A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Mensaje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Nº 23/17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6F22A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destinando los recursos obtenidos producto del resultado por tenencia de la emisión de títulos de deuda, al financiamiento de obras de infraestructura.</w:t>
            </w:r>
          </w:p>
        </w:tc>
      </w:tr>
      <w:tr w:rsidR="00247C9C" w:rsidRPr="008D4715" w:rsidTr="00587592">
        <w:tc>
          <w:tcPr>
            <w:tcW w:w="2425" w:type="dxa"/>
          </w:tcPr>
          <w:p w:rsidR="00247C9C" w:rsidRPr="008D4715" w:rsidRDefault="00247C9C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402/17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247C9C" w:rsidRPr="008D4715" w:rsidRDefault="00564356" w:rsidP="006F22A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Mensaje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Nº 24/17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6F22A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declarando la emergencia en el sector eléctrico en la ciudad de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Tolhuin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Almanza y pasos fronterizos San Sebastián y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Radman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64356" w:rsidRPr="008D4715" w:rsidTr="00587592">
        <w:tc>
          <w:tcPr>
            <w:tcW w:w="2425" w:type="dxa"/>
          </w:tcPr>
          <w:p w:rsidR="00564356" w:rsidRPr="008D4715" w:rsidRDefault="00564356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403/17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564356" w:rsidP="006F22AD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P.E.P. 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Mensaje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Nº 25/17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6F22A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prorrogando la emer</w:t>
            </w:r>
            <w:r w:rsidR="006F22A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gencia del sector eléctrico en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ciudad de Ushuaia.</w:t>
            </w:r>
          </w:p>
        </w:tc>
      </w:tr>
      <w:tr w:rsidR="00564356" w:rsidRPr="008D4715" w:rsidTr="00587592">
        <w:tc>
          <w:tcPr>
            <w:tcW w:w="2425" w:type="dxa"/>
          </w:tcPr>
          <w:p w:rsidR="00564356" w:rsidRPr="008D4715" w:rsidRDefault="00564356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404/17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564356" w:rsidP="005003F7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</w:t>
            </w:r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938/17 para su ratificación.</w:t>
            </w:r>
          </w:p>
        </w:tc>
      </w:tr>
      <w:tr w:rsidR="00564356" w:rsidRPr="008D4715" w:rsidTr="00587592">
        <w:tc>
          <w:tcPr>
            <w:tcW w:w="2425" w:type="dxa"/>
          </w:tcPr>
          <w:p w:rsidR="00564356" w:rsidRPr="008D4715" w:rsidRDefault="00564356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405/17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564356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</w:t>
            </w:r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918/17 para su ratificación.</w:t>
            </w:r>
          </w:p>
        </w:tc>
      </w:tr>
      <w:tr w:rsidR="00564356" w:rsidRPr="008D4715" w:rsidTr="00587592">
        <w:tc>
          <w:tcPr>
            <w:tcW w:w="2425" w:type="dxa"/>
          </w:tcPr>
          <w:p w:rsidR="00564356" w:rsidRPr="008D4715" w:rsidRDefault="00564356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406/17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564356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</w:t>
            </w:r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913/17 para su ratificación.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247C9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407/17</w:t>
            </w:r>
          </w:p>
          <w:p w:rsidR="00504054" w:rsidRDefault="00504054" w:rsidP="00247C9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  <w:p w:rsidR="00FC2C0F" w:rsidRPr="008D4715" w:rsidRDefault="00FC2C0F" w:rsidP="00247C9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187" w:type="dxa"/>
          </w:tcPr>
          <w:p w:rsidR="00564356" w:rsidRPr="008D4715" w:rsidRDefault="00323F5A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</w:t>
            </w:r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894/17 para su ratificación.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ASUNTO Nº 408/17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323F5A" w:rsidP="007E79F9">
            <w:pPr>
              <w:spacing w:line="0" w:lineRule="atLeast"/>
              <w:ind w:left="12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N°</w:t>
            </w:r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872/17 para su ratificación.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409/17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Com. 6 y 1</w:t>
            </w:r>
          </w:p>
        </w:tc>
        <w:tc>
          <w:tcPr>
            <w:tcW w:w="8187" w:type="dxa"/>
          </w:tcPr>
          <w:p w:rsidR="00564356" w:rsidRPr="008D4715" w:rsidRDefault="00323F5A" w:rsidP="005003F7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PODER JUDICIAL Oficio Nº 852/17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modificando la Ley Provincial 110 (Ley Orgánica del Poder Judicial).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410/17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323F5A" w:rsidP="00793578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</w:t>
            </w:r>
            <w:r w:rsidR="005003F7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Interés Provincial el 1er. Congreso para padres “Somos familia 2017”.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247C9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411/17</w:t>
            </w:r>
          </w:p>
          <w:p w:rsidR="00504054" w:rsidRPr="008D4715" w:rsidRDefault="00504054" w:rsidP="00247C9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323F5A" w:rsidP="00F201B0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Interés Provincial la muestra Provincial denominando 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“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Ciencia y Tecnología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”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412/17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323F5A" w:rsidP="00F201B0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solicitando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 P.E.P. informe sobre patrimonio histórico cultural y otros ítems. </w:t>
            </w:r>
          </w:p>
        </w:tc>
      </w:tr>
      <w:tr w:rsidR="00323F5A" w:rsidRPr="008D4715" w:rsidTr="00587592">
        <w:tc>
          <w:tcPr>
            <w:tcW w:w="2425" w:type="dxa"/>
          </w:tcPr>
          <w:p w:rsidR="00323F5A" w:rsidRPr="008D4715" w:rsidRDefault="00323F5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413/17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564356" w:rsidRPr="008D4715" w:rsidRDefault="00323F5A" w:rsidP="00F201B0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Declaración rechazando la designación del señor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Nigel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Phillips como nuevo representante ilegitimo por parte del Gobierno del Reino Unido de Gran Bretaña e Irlanda del Norte, sobre el Territorio de las Islas Malvinas.</w:t>
            </w:r>
          </w:p>
        </w:tc>
      </w:tr>
      <w:tr w:rsidR="00B8278A" w:rsidRPr="008D4715" w:rsidTr="00587592">
        <w:tc>
          <w:tcPr>
            <w:tcW w:w="2425" w:type="dxa"/>
          </w:tcPr>
          <w:p w:rsidR="00B8278A" w:rsidRPr="008D4715" w:rsidRDefault="00B8278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414/17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B8278A" w:rsidRPr="008D4715" w:rsidRDefault="00F201B0" w:rsidP="00F201B0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P.E.P. Nota Nº 209/17 a</w:t>
            </w:r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djuntando Decreto Provincial Nº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2453/17, que ratifica Acta en el marco de la reunión del Comité Ejecutivo Nº 176 (O.F.E.P.H.I.).</w:t>
            </w:r>
          </w:p>
        </w:tc>
      </w:tr>
      <w:tr w:rsidR="00B8278A" w:rsidRPr="008D4715" w:rsidTr="00587592">
        <w:tc>
          <w:tcPr>
            <w:tcW w:w="2425" w:type="dxa"/>
          </w:tcPr>
          <w:p w:rsidR="00B8278A" w:rsidRPr="008D4715" w:rsidRDefault="00B8278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415/17</w:t>
            </w:r>
          </w:p>
          <w:p w:rsidR="00504054" w:rsidRPr="008D4715" w:rsidRDefault="00504054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B8278A" w:rsidRPr="008D4715" w:rsidRDefault="00F201B0" w:rsidP="00F201B0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P.E.P. Nota Nº 210/17 a</w:t>
            </w:r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djuntando Decreto Provincial Nº 2406/17, que ratifica el acuerdo de prórroga de la concesión </w:t>
            </w:r>
            <w:proofErr w:type="spellStart"/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Hidrocarburífera</w:t>
            </w:r>
            <w:proofErr w:type="spellEnd"/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Magallanes registrado bajo el Nº 17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990, suscripto entre la Provincia de Tierra del Fuego y la empresa Y.P.F. S.A.</w:t>
            </w:r>
          </w:p>
        </w:tc>
      </w:tr>
      <w:tr w:rsidR="00B8278A" w:rsidRPr="008D4715" w:rsidTr="00587592">
        <w:tc>
          <w:tcPr>
            <w:tcW w:w="2425" w:type="dxa"/>
          </w:tcPr>
          <w:p w:rsidR="00B8278A" w:rsidRPr="008D4715" w:rsidRDefault="00B8278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416/17</w:t>
            </w:r>
          </w:p>
          <w:p w:rsidR="007A4530" w:rsidRPr="008D4715" w:rsidRDefault="007A4530" w:rsidP="007E79F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Com. 1</w:t>
            </w:r>
          </w:p>
        </w:tc>
        <w:tc>
          <w:tcPr>
            <w:tcW w:w="8187" w:type="dxa"/>
          </w:tcPr>
          <w:p w:rsidR="00B8278A" w:rsidRPr="008D4715" w:rsidRDefault="00B8278A" w:rsidP="00F201B0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</w:t>
            </w:r>
            <w:r w:rsidR="009363B8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creando el portal Web denomina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 “Agenda Fueguina de Capacitación y Formación” inserto en el sitio oficial de la Provincia.</w:t>
            </w:r>
          </w:p>
        </w:tc>
      </w:tr>
      <w:tr w:rsidR="00B8278A" w:rsidRPr="008D4715" w:rsidTr="00587592">
        <w:tc>
          <w:tcPr>
            <w:tcW w:w="2425" w:type="dxa"/>
          </w:tcPr>
          <w:p w:rsidR="00B8278A" w:rsidRPr="008D4715" w:rsidRDefault="00B8278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417/17</w:t>
            </w:r>
          </w:p>
          <w:p w:rsidR="007A4530" w:rsidRPr="008D4715" w:rsidRDefault="007A4530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B8278A" w:rsidRPr="008D4715" w:rsidRDefault="00B8278A" w:rsidP="00FC2C0F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</w:t>
            </w:r>
            <w:r w:rsidR="00F201B0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las 3ras. Jornadas de agregado de valor para el desarrollo de los Territorios: Innovaciones desde el Fin del Mundo.</w:t>
            </w:r>
          </w:p>
        </w:tc>
      </w:tr>
      <w:tr w:rsidR="00B8278A" w:rsidRPr="008D4715" w:rsidTr="00587592">
        <w:tc>
          <w:tcPr>
            <w:tcW w:w="2425" w:type="dxa"/>
          </w:tcPr>
          <w:p w:rsidR="00B8278A" w:rsidRPr="008D4715" w:rsidRDefault="00B8278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418/17</w:t>
            </w:r>
          </w:p>
          <w:p w:rsidR="007A4530" w:rsidRPr="008D4715" w:rsidRDefault="007A4530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B8278A" w:rsidRPr="008D4715" w:rsidRDefault="00B8278A" w:rsidP="00793578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793578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instituyendo en la Provincia de Tierra del Fuego al día 31 de Octubre de cada año como día de la Reforma Protestante.</w:t>
            </w:r>
          </w:p>
        </w:tc>
      </w:tr>
      <w:tr w:rsidR="00B8278A" w:rsidRPr="008D4715" w:rsidTr="00587592">
        <w:tc>
          <w:tcPr>
            <w:tcW w:w="2425" w:type="dxa"/>
          </w:tcPr>
          <w:p w:rsidR="00B8278A" w:rsidRPr="008D4715" w:rsidRDefault="00B8278A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</w:t>
            </w:r>
            <w:r w:rsidR="00793578" w:rsidRPr="008D4715">
              <w:rPr>
                <w:rFonts w:ascii="Arial" w:hAnsi="Arial" w:cs="Arial"/>
                <w:sz w:val="20"/>
                <w:szCs w:val="20"/>
                <w:lang w:eastAsia="es-ES"/>
              </w:rPr>
              <w:t>19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7A4530" w:rsidRPr="008D4715" w:rsidRDefault="007A4530" w:rsidP="007E79F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B8278A" w:rsidRPr="008D4715" w:rsidRDefault="00B8278A" w:rsidP="00793578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F.P.V.- P.J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="00793578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</w:t>
            </w:r>
            <w:r w:rsidR="00793578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el “III Taller de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Risoterapia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”.</w:t>
            </w:r>
          </w:p>
        </w:tc>
      </w:tr>
      <w:tr w:rsidR="00B8278A" w:rsidRPr="008D4715" w:rsidTr="0083465E">
        <w:tc>
          <w:tcPr>
            <w:tcW w:w="2425" w:type="dxa"/>
          </w:tcPr>
          <w:p w:rsidR="00B8278A" w:rsidRPr="008D4715" w:rsidRDefault="00793578" w:rsidP="00247C9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420</w:t>
            </w:r>
            <w:r w:rsidR="00B8278A"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7A4530" w:rsidRPr="008D4715" w:rsidRDefault="007A4530" w:rsidP="007A453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B8278A" w:rsidRPr="008D4715" w:rsidRDefault="00793578" w:rsidP="00793578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P.E.P. Nota Nº 199/17 a</w:t>
            </w:r>
            <w:r w:rsidR="00B8278A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djuntando Decreto Provincial Nº 2375/17, que ratifica convenio de donación ,suscripto entre la Provincia de Tierra del Fuego y la empresa Y.P.F. S.A.</w:t>
            </w: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42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681C55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PRESIDENCIA. Resolución de Presidencia Nº 948/17, para su ratificación.</w:t>
            </w:r>
          </w:p>
          <w:p w:rsidR="00A918B7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83465E" w:rsidRPr="008D4715" w:rsidRDefault="0083465E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ASUNTO Nº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422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E165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  <w:p w:rsidR="00E165BD" w:rsidRPr="008D4715" w:rsidRDefault="00E165BD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7" w:type="dxa"/>
          </w:tcPr>
          <w:p w:rsidR="00681C55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DICTAMEN DE COMISION Nº 6 EN MAYORIA S/As. Nº 299/17 (BLOQUE F.P.V.-P.J.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de Ley modificando la Ley provincial 1127), aconsejando su sanción.</w:t>
            </w:r>
          </w:p>
          <w:p w:rsidR="00A918B7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ASUNTO Nº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423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A918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681C55" w:rsidRPr="008D4715" w:rsidRDefault="005E427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reiterando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 P.E.P. informe sobre lo solicitado en la Resolución de Cámara Nº 203/17.</w:t>
            </w:r>
          </w:p>
          <w:p w:rsidR="00A918B7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24990" w:rsidRPr="008D4715" w:rsidRDefault="00A24990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bookmarkStart w:id="1" w:name="_GoBack"/>
            <w:bookmarkEnd w:id="1"/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ASUNTO Nº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424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A918B7" w:rsidRPr="008D4715" w:rsidRDefault="00E165BD" w:rsidP="00A918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681C55" w:rsidRPr="008D4715" w:rsidRDefault="005E427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el documental sobre las Islas de los Estados denominado “Diario de Viaje”.</w:t>
            </w:r>
          </w:p>
          <w:p w:rsidR="00A918B7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ASUNTO Nº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425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E165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Com. 1, 6 y 2</w:t>
            </w:r>
          </w:p>
        </w:tc>
        <w:tc>
          <w:tcPr>
            <w:tcW w:w="8187" w:type="dxa"/>
          </w:tcPr>
          <w:p w:rsidR="00681C55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Ley creando subsidio de la seguridad social para Bomberos Voluntarios.</w:t>
            </w:r>
          </w:p>
          <w:p w:rsidR="00A918B7" w:rsidRPr="008D4715" w:rsidRDefault="00A918B7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ASUNTO Nº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426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A918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681C55" w:rsidRPr="008D4715" w:rsidRDefault="008737AE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U.C.R.-CAMBIEMOS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la presentación del Film “Vientre”.</w:t>
            </w:r>
          </w:p>
          <w:p w:rsidR="008737AE" w:rsidRPr="008D4715" w:rsidRDefault="008737AE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42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7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A918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8737AE" w:rsidRPr="008D4715" w:rsidRDefault="008737AE" w:rsidP="008737AE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U.C.R.-CAMBIEMOS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el ordenación de los diáconos Raúl Osvaldo AVALOS, Juan Carlos FARIAS, Luis Ángel PEREZ, Miguel Rodolfo VERA y Daniel Roque ZAVALA.</w:t>
            </w:r>
          </w:p>
          <w:p w:rsidR="00681C55" w:rsidRPr="008D4715" w:rsidRDefault="008737AE" w:rsidP="008737AE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81C55" w:rsidRPr="008D4715" w:rsidTr="0083465E">
        <w:tc>
          <w:tcPr>
            <w:tcW w:w="2425" w:type="dxa"/>
          </w:tcPr>
          <w:p w:rsidR="00681C55" w:rsidRPr="008D4715" w:rsidRDefault="00681C55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ASUNTO Nº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428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/17</w:t>
            </w:r>
          </w:p>
          <w:p w:rsidR="00E165BD" w:rsidRPr="008D4715" w:rsidRDefault="00E165BD" w:rsidP="00E165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P/R</w:t>
            </w:r>
          </w:p>
        </w:tc>
        <w:tc>
          <w:tcPr>
            <w:tcW w:w="8187" w:type="dxa"/>
          </w:tcPr>
          <w:p w:rsidR="00681C55" w:rsidRPr="008D4715" w:rsidRDefault="008737AE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BLOQUE M.P.F. </w:t>
            </w:r>
            <w:proofErr w:type="spell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Resol. </w:t>
            </w:r>
            <w:proofErr w:type="gramStart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declarando</w:t>
            </w:r>
            <w:proofErr w:type="gramEnd"/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interés provincial la participación de la señorita Silvina Mariel BIOTT, como representante de nuestra Provincia en la Obra Literaria denominada “100 Poetas por la Paz”.</w:t>
            </w:r>
          </w:p>
          <w:p w:rsidR="008737AE" w:rsidRPr="008D4715" w:rsidRDefault="008737AE" w:rsidP="00E165BD">
            <w:pPr>
              <w:spacing w:after="0" w:line="0" w:lineRule="atLeast"/>
              <w:ind w:left="127" w:right="9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550324" w:rsidRPr="008D4715" w:rsidRDefault="00550324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90578E" w:rsidRPr="008D4715" w:rsidRDefault="0090578E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3E6261" w:rsidRPr="008D4715" w:rsidRDefault="003E6261" w:rsidP="001F40ED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  <w:r w:rsidRPr="008D4715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6E56FF" w:rsidRPr="008D4715" w:rsidRDefault="006E56FF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90578E" w:rsidRPr="008D4715" w:rsidRDefault="0090578E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8187"/>
      </w:tblGrid>
      <w:tr w:rsidR="003E6261" w:rsidRPr="008D4715" w:rsidTr="00A9163D">
        <w:tc>
          <w:tcPr>
            <w:tcW w:w="2425" w:type="dxa"/>
            <w:noWrap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bookmarkStart w:id="2" w:name="0.1_table02"/>
            <w:bookmarkEnd w:id="2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Nº 103/17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O.S.P.T.F. Nota Nº 827/17 adjuntando planillas correspondientes al segundo trimestre del ejercicio 2017, dando cumplimiento al art. 29 de la Ley Provincial </w:t>
            </w:r>
            <w:r w:rsidR="001F40E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1132.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Nº 104/17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6E56FF" w:rsidRPr="008D4715" w:rsidRDefault="003E6261" w:rsidP="006E56FF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P.E.P. Nota Nº 189/17 adjuntando Leyes provinciales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Nros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. 1169 y 1170.</w:t>
            </w:r>
          </w:p>
          <w:p w:rsidR="006E56FF" w:rsidRPr="008D4715" w:rsidRDefault="006E56FF" w:rsidP="006E56FF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Nº 105/17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P.E.P. Nota Nº 190/17 adjuntando planillas en relación al estado de ejecución presupuestaria del primer trimestre de recursos y gastos correspondiente a las jurisdicciones dependientes del Poder Ejecutivo, dando cumplimiento al art. 29 de la Ley provincial 1132.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C..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OF. N° 106/17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P.E.P. Nota N°</w:t>
            </w:r>
            <w:r w:rsidR="001F40E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191/17 informando la demora para la contestación de la Resolución de Cámara N° 160/17.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107/17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1F40ED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CAJA PREVISIONAL 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Y COMPENSADORA POLICIA PROVINCIAL Y EX TERRITORIO PENITENCIARIO Nota N° 559/17 adjuntando las planillas de ejecución presupuestaria bajo el formato del esquema ahorro inversión, correspondientes al mes de abril 2017.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108/17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1F40ED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CAJA PREVISIONAL </w:t>
            </w:r>
            <w:r w:rsidR="003E6261" w:rsidRPr="008D4715">
              <w:rPr>
                <w:rFonts w:ascii="Arial" w:hAnsi="Arial" w:cs="Arial"/>
                <w:sz w:val="20"/>
                <w:szCs w:val="20"/>
                <w:lang w:eastAsia="es-ES"/>
              </w:rPr>
              <w:t>Y COMPENSADORA POLICIA PROVINCIAL Y EX TERRITORIO PENITENCIARIO Nota N° 560/17 adjuntando las planillas de ejecución presupuestaria bajo el formato del esquema ahorro inversión, correspondientes al mes de mayo 2017.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109/17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  <w:r w:rsidR="001F40E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AJA PREVISIONAL Y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COMPENSADORA POLICIA PROVINCIAL Y EX TERRITORIO PENITENCIARIO Nota N° 561/17 adjuntando las planillas de ejecución presupuestaria bajo el formato del esquema ahorro inversión, correspondientes al mes de Junio 2017.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110/17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P.E.P. Nota N° 193/17 adjuntando informe requerido mediante Resolución de Cámara N° 082/17 (ref. al control y regulación de empresas privadas que presten servicios de seguridad en la Provincia).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C..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OF. N° 111/17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DIRECCION PROVINCIAL DE VIALIDAD Nota N° 306/17 adjuntando planillas dando cumplimiento al art. 29  de la Ley Provincial N° 1132.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112/17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IN.FUE.TUR Nota N° 337/17 adjuntando planillas dando cumplimiento con lo establecido en el art. 29 de la Ley Provincial N° 1132.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113/17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TRIBUNAL DE CUENTAS Cédula de Notificación N° 495/17 adjuntando Resolución Plenaria N° 226/17.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114/17</w:t>
            </w:r>
          </w:p>
          <w:p w:rsidR="00C84114" w:rsidRPr="008D4715" w:rsidRDefault="00C84114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DIRECCION PROVINCIAL DE PUERTOS Nota N° 1149/17 adjuntando planillas dando cumplimiento de lo establecido en el art. 29 de la Ley Provincial N° 1132, correspondiente a los meses de abril y junio de 2017.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3E6261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N° 115/17</w:t>
            </w:r>
          </w:p>
          <w:p w:rsidR="00972F78" w:rsidRPr="008D4715" w:rsidRDefault="00972F78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I.P.R.A. Nota N° 1058/17 adjuntando planillas correspondientes al período Junio 2017 dando cumplimiento al art. 29 de la Ley Provincial N° 959.</w:t>
            </w:r>
          </w:p>
        </w:tc>
      </w:tr>
      <w:tr w:rsidR="003E6261" w:rsidRPr="008D4715" w:rsidTr="00A9163D">
        <w:tc>
          <w:tcPr>
            <w:tcW w:w="2425" w:type="dxa"/>
            <w:hideMark/>
          </w:tcPr>
          <w:p w:rsidR="00972F78" w:rsidRPr="008D4715" w:rsidRDefault="003E6261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C. OF. Nº 116/17</w:t>
            </w:r>
          </w:p>
          <w:p w:rsidR="003E6261" w:rsidRPr="008D4715" w:rsidRDefault="00972F78" w:rsidP="001F40E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  <w:hideMark/>
          </w:tcPr>
          <w:p w:rsidR="003E6261" w:rsidRPr="008D4715" w:rsidRDefault="003E6261" w:rsidP="001F40ED">
            <w:pPr>
              <w:pStyle w:val="Prrafodelista"/>
              <w:ind w:left="127" w:right="9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CONCEJO DELIBERANTE DE LA CIUDAD DE USHUAIA Nota Nº 478/17 Adjuntando Resolución Nº 283/17 expresando repudio al Proyecto de Ley que impulsa la Creación de una</w:t>
            </w:r>
            <w:r w:rsidR="001F40ED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“Provincia Número 24 denominada Malvinas”.</w:t>
            </w:r>
          </w:p>
        </w:tc>
      </w:tr>
      <w:tr w:rsidR="0030275D" w:rsidRPr="008D4715" w:rsidTr="00A9163D">
        <w:tc>
          <w:tcPr>
            <w:tcW w:w="2425" w:type="dxa"/>
          </w:tcPr>
          <w:p w:rsidR="0030275D" w:rsidRPr="008D4715" w:rsidRDefault="0030275D" w:rsidP="0030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C.OF. Nº 117/17</w:t>
            </w:r>
          </w:p>
          <w:p w:rsidR="0030275D" w:rsidRPr="008D4715" w:rsidRDefault="0030275D" w:rsidP="0030275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</w:tcPr>
          <w:p w:rsidR="0030275D" w:rsidRPr="008D4715" w:rsidRDefault="00972F78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P.E.P. Nota Nº 198/17 a</w:t>
            </w:r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djuntando Ley Provincial Nº 1171.</w:t>
            </w:r>
          </w:p>
        </w:tc>
      </w:tr>
      <w:tr w:rsidR="0030275D" w:rsidRPr="008D4715" w:rsidTr="00A9163D">
        <w:tc>
          <w:tcPr>
            <w:tcW w:w="2425" w:type="dxa"/>
          </w:tcPr>
          <w:p w:rsidR="0030275D" w:rsidRPr="008D4715" w:rsidRDefault="0030275D" w:rsidP="0030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 OF. Nº 118/17</w:t>
            </w:r>
          </w:p>
          <w:p w:rsidR="0030275D" w:rsidRPr="008D4715" w:rsidRDefault="0030275D" w:rsidP="0030275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</w:tcPr>
          <w:p w:rsidR="0030275D" w:rsidRPr="008D4715" w:rsidRDefault="00972F78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P.E.P. Nota Nº 207/17 a</w:t>
            </w:r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djuntando Leyes Provinciales </w:t>
            </w:r>
            <w:proofErr w:type="spellStart"/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Nros</w:t>
            </w:r>
            <w:proofErr w:type="spellEnd"/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1172, 1173, 1174</w:t>
            </w:r>
            <w:proofErr w:type="gramStart"/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,1175,1176</w:t>
            </w:r>
            <w:proofErr w:type="gramEnd"/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1177.</w:t>
            </w:r>
          </w:p>
        </w:tc>
      </w:tr>
      <w:tr w:rsidR="0030275D" w:rsidRPr="008D4715" w:rsidTr="00A9163D">
        <w:tc>
          <w:tcPr>
            <w:tcW w:w="2425" w:type="dxa"/>
          </w:tcPr>
          <w:p w:rsidR="0030275D" w:rsidRPr="008D4715" w:rsidRDefault="0030275D" w:rsidP="0030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 OF. Nº 119/17</w:t>
            </w:r>
          </w:p>
          <w:p w:rsidR="0030275D" w:rsidRPr="008D4715" w:rsidRDefault="0030275D" w:rsidP="0030275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187" w:type="dxa"/>
          </w:tcPr>
          <w:p w:rsidR="0030275D" w:rsidRPr="008D4715" w:rsidRDefault="00972F78" w:rsidP="007E79F9">
            <w:pPr>
              <w:spacing w:line="0" w:lineRule="atLeast"/>
              <w:ind w:left="127" w:right="92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C.P.S.P.T.F. Nota Nº 206/17 a</w:t>
            </w:r>
            <w:r w:rsidR="0030275D" w:rsidRPr="008D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djuntando planillas correspondientes al periodo Abril-Mayo 2017, dando cumplimiento a lo establecido en la Ley Provincial 694.</w:t>
            </w:r>
          </w:p>
        </w:tc>
      </w:tr>
    </w:tbl>
    <w:p w:rsidR="0030275D" w:rsidRPr="008D4715" w:rsidRDefault="0030275D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3E6261" w:rsidRPr="008D4715" w:rsidRDefault="003E6261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sz w:val="20"/>
          <w:szCs w:val="20"/>
          <w:lang w:eastAsia="es-ES"/>
        </w:rPr>
      </w:pPr>
      <w:r w:rsidRPr="008D4715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p w:rsidR="00A32BEC" w:rsidRPr="008D4715" w:rsidRDefault="00A32BEC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8222"/>
      </w:tblGrid>
      <w:tr w:rsidR="003E6261" w:rsidRPr="008D4715" w:rsidTr="00C4236E">
        <w:tc>
          <w:tcPr>
            <w:tcW w:w="2425" w:type="dxa"/>
            <w:noWrap/>
            <w:hideMark/>
          </w:tcPr>
          <w:p w:rsidR="003E6261" w:rsidRPr="008D4715" w:rsidRDefault="003E6261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bookmarkStart w:id="3" w:name="0.1_table03"/>
            <w:bookmarkEnd w:id="3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037/17</w:t>
            </w:r>
          </w:p>
          <w:p w:rsidR="00C71CF5" w:rsidRPr="008D4715" w:rsidRDefault="00C71CF5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222" w:type="dxa"/>
            <w:hideMark/>
          </w:tcPr>
          <w:p w:rsidR="003E6261" w:rsidRPr="008D4715" w:rsidRDefault="003E6261" w:rsidP="00C4236E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SEÑORA LOEKEMEYER NORA Nota solicitando que no se modifiquen los límites de la Reserva Costa Atlántica de Tierra del Fuego, establecidos por Ley Provincial Nº</w:t>
            </w:r>
            <w:r w:rsidR="00C4236E"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415.</w:t>
            </w:r>
          </w:p>
        </w:tc>
      </w:tr>
      <w:tr w:rsidR="003E6261" w:rsidRPr="008D4715" w:rsidTr="00C4236E">
        <w:tc>
          <w:tcPr>
            <w:tcW w:w="2425" w:type="dxa"/>
            <w:hideMark/>
          </w:tcPr>
          <w:p w:rsidR="003E6261" w:rsidRPr="008D4715" w:rsidRDefault="003E6261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038/17</w:t>
            </w:r>
          </w:p>
          <w:p w:rsidR="00C71CF5" w:rsidRPr="008D4715" w:rsidRDefault="00C71CF5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222" w:type="dxa"/>
            <w:hideMark/>
          </w:tcPr>
          <w:p w:rsidR="003E6261" w:rsidRPr="008D4715" w:rsidRDefault="003E6261" w:rsidP="00C4236E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ASOCIACION BAHIA ENCERRADA Nota Nº 19/17 solicitando no se modifiquen los límites de la Reserva Costa Atlántica de Tierra del Fuego, establecidos por Ley Provincial Nº 415.</w:t>
            </w:r>
          </w:p>
        </w:tc>
      </w:tr>
      <w:tr w:rsidR="003E6261" w:rsidRPr="008D4715" w:rsidTr="00C4236E">
        <w:tc>
          <w:tcPr>
            <w:tcW w:w="2425" w:type="dxa"/>
            <w:hideMark/>
          </w:tcPr>
          <w:p w:rsidR="003E6261" w:rsidRPr="008D4715" w:rsidRDefault="003E6261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Nº 039/17</w:t>
            </w:r>
          </w:p>
          <w:p w:rsidR="00C71CF5" w:rsidRPr="008D4715" w:rsidRDefault="00C71CF5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222" w:type="dxa"/>
            <w:hideMark/>
          </w:tcPr>
          <w:p w:rsidR="003E6261" w:rsidRPr="008D4715" w:rsidRDefault="003E6261" w:rsidP="00A32BEC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MANE`KENK EDUCACION AMBIENTAL Nota solicitando no se modifiquen los límites de la Reserva Costa Atlántica de Tierra del Fuego, establecidos por Ley Provincial Nº 415.</w:t>
            </w:r>
          </w:p>
        </w:tc>
      </w:tr>
      <w:tr w:rsidR="003E6261" w:rsidRPr="008D4715" w:rsidTr="00C4236E">
        <w:tc>
          <w:tcPr>
            <w:tcW w:w="2425" w:type="dxa"/>
            <w:hideMark/>
          </w:tcPr>
          <w:p w:rsidR="003E6261" w:rsidRPr="008D4715" w:rsidRDefault="003E6261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N° 040/17</w:t>
            </w:r>
          </w:p>
          <w:p w:rsidR="00C71CF5" w:rsidRPr="008D4715" w:rsidRDefault="00C71CF5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222" w:type="dxa"/>
            <w:hideMark/>
          </w:tcPr>
          <w:p w:rsidR="003E6261" w:rsidRPr="008D4715" w:rsidRDefault="003E6261" w:rsidP="00A32BEC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UNION MALVINIZADORA ARGENTINA Nota reiterando en todos sus términos la resolución de Cámara N° 002/15.</w:t>
            </w:r>
          </w:p>
          <w:p w:rsidR="00471366" w:rsidRPr="008D4715" w:rsidRDefault="00471366" w:rsidP="00A32BEC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E6261" w:rsidRPr="008D4715" w:rsidTr="00C4236E">
        <w:tc>
          <w:tcPr>
            <w:tcW w:w="2425" w:type="dxa"/>
            <w:hideMark/>
          </w:tcPr>
          <w:p w:rsidR="003E6261" w:rsidRPr="008D4715" w:rsidRDefault="003E6261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ASUNTO N° 041/17</w:t>
            </w:r>
          </w:p>
          <w:p w:rsidR="00C71CF5" w:rsidRPr="008D4715" w:rsidRDefault="00C71CF5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222" w:type="dxa"/>
            <w:hideMark/>
          </w:tcPr>
          <w:p w:rsidR="003E6261" w:rsidRPr="008D4715" w:rsidRDefault="003E6261" w:rsidP="00A32BEC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CENTRO DE EX COMBATIENTES DE MALVINAS EN USHUAIA Nota solicitando a la Universidad Nacional de Tierra del Fuego se incorpore en el ámbito académico la cuestión Malvinas.</w:t>
            </w:r>
          </w:p>
        </w:tc>
      </w:tr>
      <w:tr w:rsidR="003E6261" w:rsidRPr="008D4715" w:rsidTr="00C4236E">
        <w:tc>
          <w:tcPr>
            <w:tcW w:w="2425" w:type="dxa"/>
            <w:hideMark/>
          </w:tcPr>
          <w:p w:rsidR="003E6261" w:rsidRPr="008D4715" w:rsidRDefault="003E6261" w:rsidP="00A32BE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ASUNTO N° 042/17</w:t>
            </w:r>
          </w:p>
          <w:p w:rsidR="00C71CF5" w:rsidRPr="008D4715" w:rsidRDefault="00C71CF5" w:rsidP="00A32B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C/B</w:t>
            </w:r>
          </w:p>
        </w:tc>
        <w:tc>
          <w:tcPr>
            <w:tcW w:w="8222" w:type="dxa"/>
            <w:hideMark/>
          </w:tcPr>
          <w:p w:rsidR="003E6261" w:rsidRPr="008D4715" w:rsidRDefault="003E6261" w:rsidP="00A32BEC">
            <w:pPr>
              <w:pStyle w:val="Prrafodelista"/>
              <w:ind w:left="127" w:right="2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VECINOS AUTOCONVOCADOS Y ASOCIACION MANEKENK Nota en referencia al Asunto N° 329/17 </w:t>
            </w:r>
            <w:proofErr w:type="spell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Proy</w:t>
            </w:r>
            <w:proofErr w:type="spell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>de</w:t>
            </w:r>
            <w:proofErr w:type="gramEnd"/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Ley modificando el art. 1</w:t>
            </w:r>
            <w:r w:rsidR="00C4236E" w:rsidRPr="008D4715">
              <w:rPr>
                <w:rFonts w:ascii="Arial" w:hAnsi="Arial" w:cs="Arial"/>
                <w:sz w:val="20"/>
                <w:szCs w:val="20"/>
                <w:lang w:eastAsia="es-ES"/>
              </w:rPr>
              <w:t>º</w:t>
            </w:r>
            <w:r w:rsidRPr="008D47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la Ley Provincial N° 415 “Reserva Costa Atlántica”.</w:t>
            </w:r>
          </w:p>
        </w:tc>
      </w:tr>
    </w:tbl>
    <w:p w:rsidR="003E6261" w:rsidRPr="008D4715" w:rsidRDefault="003E6261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3E6261" w:rsidRPr="008D4715" w:rsidRDefault="003E6261" w:rsidP="00C4236E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8D4715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A21C88" w:rsidRPr="008D4715" w:rsidRDefault="00A21C88" w:rsidP="003E626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A21C88" w:rsidRPr="008D4715" w:rsidSect="00A9163D">
      <w:headerReference w:type="default" r:id="rId7"/>
      <w:footerReference w:type="default" r:id="rId8"/>
      <w:pgSz w:w="11906" w:h="16838" w:code="9"/>
      <w:pgMar w:top="1742" w:right="720" w:bottom="720" w:left="993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F3" w:rsidRDefault="00520DF3" w:rsidP="001A3BC7">
      <w:pPr>
        <w:spacing w:after="0" w:line="240" w:lineRule="auto"/>
      </w:pPr>
      <w:r>
        <w:separator/>
      </w:r>
    </w:p>
  </w:endnote>
  <w:endnote w:type="continuationSeparator" w:id="0">
    <w:p w:rsidR="00520DF3" w:rsidRDefault="00520DF3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3D" w:rsidRDefault="00A9163D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</w:p>
  <w:p w:rsidR="00A9163D" w:rsidRPr="00A9163D" w:rsidRDefault="00A9163D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“Las Islas Malvinas, </w:t>
    </w:r>
    <w:proofErr w:type="spellStart"/>
    <w:r>
      <w:rPr>
        <w:rFonts w:ascii="Arial" w:hAnsi="Arial" w:cs="Arial"/>
        <w:b/>
        <w:i/>
        <w:sz w:val="20"/>
        <w:szCs w:val="20"/>
      </w:rPr>
      <w:t>Georgias</w:t>
    </w:r>
    <w:proofErr w:type="spellEnd"/>
    <w:r>
      <w:rPr>
        <w:rFonts w:ascii="Arial" w:hAnsi="Arial" w:cs="Arial"/>
        <w:b/>
        <w:i/>
        <w:sz w:val="20"/>
        <w:szCs w:val="20"/>
      </w:rPr>
      <w:t xml:space="preserve"> y Sándwich del Sur son y s</w:t>
    </w:r>
    <w:r w:rsidRPr="00A9163D">
      <w:rPr>
        <w:rFonts w:ascii="Arial" w:hAnsi="Arial" w:cs="Arial"/>
        <w:b/>
        <w:i/>
        <w:sz w:val="20"/>
        <w:szCs w:val="20"/>
      </w:rPr>
      <w:t>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F3" w:rsidRDefault="00520DF3" w:rsidP="001A3BC7">
      <w:pPr>
        <w:spacing w:after="0" w:line="240" w:lineRule="auto"/>
      </w:pPr>
      <w:r>
        <w:separator/>
      </w:r>
    </w:p>
  </w:footnote>
  <w:footnote w:type="continuationSeparator" w:id="0">
    <w:p w:rsidR="00520DF3" w:rsidRDefault="00520DF3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C7" w:rsidRDefault="001A3BC7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2D8521BC" wp14:editId="676BE2D7">
          <wp:extent cx="127635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3BC7">
      <w:rPr>
        <w:rFonts w:ascii="Arial" w:hAnsi="Arial" w:cs="Arial"/>
        <w:b/>
        <w:bCs/>
        <w:lang w:eastAsia="es-ES"/>
      </w:rPr>
      <w:t xml:space="preserve"> </w:t>
    </w:r>
  </w:p>
  <w:p w:rsidR="001A3BC7" w:rsidRPr="001A3BC7" w:rsidRDefault="001A3BC7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1A3BC7" w:rsidRPr="001A3BC7" w:rsidRDefault="001A3BC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1A3BC7" w:rsidRPr="001A3BC7" w:rsidRDefault="001A3BC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1A3BC7" w:rsidRDefault="001A3BC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A9163D" w:rsidRDefault="00A9163D" w:rsidP="001A3BC7">
    <w:pPr>
      <w:pStyle w:val="Prrafodelista"/>
      <w:spacing w:after="0" w:line="240" w:lineRule="auto"/>
      <w:ind w:left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A1B22"/>
    <w:rsid w:val="001037FC"/>
    <w:rsid w:val="00155D02"/>
    <w:rsid w:val="001A3BC7"/>
    <w:rsid w:val="001F40ED"/>
    <w:rsid w:val="002466FC"/>
    <w:rsid w:val="00247C9C"/>
    <w:rsid w:val="0030275D"/>
    <w:rsid w:val="00323F5A"/>
    <w:rsid w:val="00332A5E"/>
    <w:rsid w:val="003B2AC1"/>
    <w:rsid w:val="003E6261"/>
    <w:rsid w:val="00471366"/>
    <w:rsid w:val="0049508E"/>
    <w:rsid w:val="004B7DBE"/>
    <w:rsid w:val="005003F7"/>
    <w:rsid w:val="00504054"/>
    <w:rsid w:val="00520DF3"/>
    <w:rsid w:val="00550324"/>
    <w:rsid w:val="00564356"/>
    <w:rsid w:val="00587592"/>
    <w:rsid w:val="005E4277"/>
    <w:rsid w:val="00626B50"/>
    <w:rsid w:val="00681C55"/>
    <w:rsid w:val="006E56FF"/>
    <w:rsid w:val="006F22AD"/>
    <w:rsid w:val="00700709"/>
    <w:rsid w:val="00793578"/>
    <w:rsid w:val="007A4530"/>
    <w:rsid w:val="007E5365"/>
    <w:rsid w:val="0083465E"/>
    <w:rsid w:val="0087251D"/>
    <w:rsid w:val="008737AE"/>
    <w:rsid w:val="008D4715"/>
    <w:rsid w:val="0090578E"/>
    <w:rsid w:val="009363B8"/>
    <w:rsid w:val="00972F78"/>
    <w:rsid w:val="00A21C88"/>
    <w:rsid w:val="00A24990"/>
    <w:rsid w:val="00A32BEC"/>
    <w:rsid w:val="00A9163D"/>
    <w:rsid w:val="00A918B7"/>
    <w:rsid w:val="00AB5FA6"/>
    <w:rsid w:val="00B15DC7"/>
    <w:rsid w:val="00B71B46"/>
    <w:rsid w:val="00B8278A"/>
    <w:rsid w:val="00C4236E"/>
    <w:rsid w:val="00C71CF5"/>
    <w:rsid w:val="00C84114"/>
    <w:rsid w:val="00CC3F1E"/>
    <w:rsid w:val="00D26A66"/>
    <w:rsid w:val="00E1568A"/>
    <w:rsid w:val="00E165BD"/>
    <w:rsid w:val="00F201B0"/>
    <w:rsid w:val="00F56B4D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C7"/>
  </w:style>
  <w:style w:type="paragraph" w:styleId="Piedepgina">
    <w:name w:val="footer"/>
    <w:basedOn w:val="Normal"/>
    <w:link w:val="Piedepgina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C7"/>
  </w:style>
  <w:style w:type="paragraph" w:styleId="Piedepgina">
    <w:name w:val="footer"/>
    <w:basedOn w:val="Normal"/>
    <w:link w:val="Piedepgina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0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33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6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1973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carlitos</cp:lastModifiedBy>
  <cp:revision>38</cp:revision>
  <cp:lastPrinted>2017-09-18T15:09:00Z</cp:lastPrinted>
  <dcterms:created xsi:type="dcterms:W3CDTF">2017-09-10T23:49:00Z</dcterms:created>
  <dcterms:modified xsi:type="dcterms:W3CDTF">2017-09-18T15:41:00Z</dcterms:modified>
</cp:coreProperties>
</file>